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C2" w:rsidRDefault="002F1FC2" w:rsidP="002F1FC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6725C">
        <w:rPr>
          <w:rFonts w:ascii="Times New Roman" w:eastAsia="Calibri" w:hAnsi="Times New Roman" w:cs="Times New Roman"/>
          <w:b/>
          <w:sz w:val="24"/>
          <w:szCs w:val="24"/>
        </w:rPr>
        <w:t xml:space="preserve">Y.M.M.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ve Bağımsız  Denetçi </w:t>
      </w:r>
      <w:r w:rsidRPr="0086725C">
        <w:rPr>
          <w:rFonts w:ascii="Times New Roman" w:eastAsia="Calibri" w:hAnsi="Times New Roman" w:cs="Times New Roman"/>
          <w:b/>
          <w:sz w:val="24"/>
          <w:szCs w:val="24"/>
        </w:rPr>
        <w:t>Kemalettin Koç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6725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86725C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</w:p>
    <w:p w:rsidR="002F1FC2" w:rsidRPr="0086725C" w:rsidRDefault="002F1FC2" w:rsidP="002F1FC2">
      <w:pPr>
        <w:rPr>
          <w:rFonts w:ascii="Times New Roman" w:eastAsia="Calibri" w:hAnsi="Times New Roman" w:cs="Times New Roman"/>
          <w:sz w:val="24"/>
          <w:szCs w:val="24"/>
        </w:rPr>
      </w:pP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</w:p>
    <w:p w:rsidR="002F1FC2" w:rsidRPr="0086725C" w:rsidRDefault="002F1FC2" w:rsidP="002F1FC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sz w:val="24"/>
          <w:szCs w:val="24"/>
        </w:rPr>
        <w:tab/>
      </w:r>
      <w:r w:rsidRPr="0086725C">
        <w:rPr>
          <w:rFonts w:ascii="Times New Roman" w:eastAsia="Calibri" w:hAnsi="Times New Roman" w:cs="Times New Roman"/>
          <w:b/>
          <w:sz w:val="24"/>
          <w:szCs w:val="24"/>
        </w:rPr>
        <w:t xml:space="preserve">S İ R K Ü L E R </w:t>
      </w:r>
    </w:p>
    <w:p w:rsidR="002F1FC2" w:rsidRPr="0086725C" w:rsidRDefault="002F1FC2" w:rsidP="002F1FC2">
      <w:pPr>
        <w:rPr>
          <w:rFonts w:ascii="Times New Roman" w:eastAsia="Calibri" w:hAnsi="Times New Roman" w:cs="Times New Roman"/>
          <w:sz w:val="24"/>
          <w:szCs w:val="24"/>
        </w:rPr>
      </w:pPr>
    </w:p>
    <w:p w:rsidR="002F1FC2" w:rsidRDefault="002F1FC2" w:rsidP="002F1FC2">
      <w:pPr>
        <w:rPr>
          <w:rFonts w:ascii="Times New Roman" w:eastAsia="Calibri" w:hAnsi="Times New Roman" w:cs="Times New Roman"/>
          <w:sz w:val="24"/>
          <w:szCs w:val="24"/>
        </w:rPr>
      </w:pPr>
      <w:r w:rsidRPr="0086725C">
        <w:rPr>
          <w:rFonts w:ascii="Times New Roman" w:eastAsia="Calibri" w:hAnsi="Times New Roman" w:cs="Times New Roman"/>
          <w:sz w:val="24"/>
          <w:szCs w:val="24"/>
        </w:rPr>
        <w:t xml:space="preserve">SAYI: </w:t>
      </w:r>
      <w:r w:rsidR="001B0A09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25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269</w:t>
      </w:r>
      <w:r w:rsidR="001B0A09">
        <w:rPr>
          <w:rFonts w:ascii="Times New Roman" w:eastAsia="Calibri" w:hAnsi="Times New Roman" w:cs="Times New Roman"/>
          <w:sz w:val="24"/>
          <w:szCs w:val="24"/>
        </w:rPr>
        <w:t>7</w:t>
      </w:r>
    </w:p>
    <w:p w:rsidR="002F1FC2" w:rsidRDefault="002F1FC2" w:rsidP="002F1F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93888" w:rsidRDefault="002F1FC2" w:rsidP="002F1FC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F1FC2">
        <w:rPr>
          <w:rFonts w:ascii="Times New Roman" w:eastAsia="Calibri" w:hAnsi="Times New Roman" w:cs="Times New Roman"/>
          <w:b/>
          <w:sz w:val="24"/>
          <w:szCs w:val="24"/>
        </w:rPr>
        <w:t>7256 SAYILI  YENİDEN YAPILANDIRMA KANUNU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eastAsia="Calibri"/>
          <w:b/>
        </w:rPr>
        <w:tab/>
        <w:t xml:space="preserve">            </w:t>
      </w:r>
      <w:r>
        <w:rPr>
          <w:rFonts w:ascii="Tahoma" w:hAnsi="Tahoma" w:cs="Tahoma"/>
          <w:color w:val="1D2228"/>
        </w:rPr>
        <w:t xml:space="preserve">Bazı Alacakların Yeniden Yapılandırılması ile Bazı Kanunlarda Değişiklik Yapılması Hakkındaki 7256 sayılı Kanun, 17 Kasım 2020 tarihli ve 31307 sayılı Resmi </w:t>
      </w:r>
      <w:proofErr w:type="spellStart"/>
      <w:r>
        <w:rPr>
          <w:rFonts w:ascii="Tahoma" w:hAnsi="Tahoma" w:cs="Tahoma"/>
          <w:color w:val="1D2228"/>
        </w:rPr>
        <w:t>Gazete’de</w:t>
      </w:r>
      <w:proofErr w:type="spellEnd"/>
      <w:r>
        <w:rPr>
          <w:rFonts w:ascii="Tahoma" w:hAnsi="Tahoma" w:cs="Tahoma"/>
          <w:color w:val="1D2228"/>
        </w:rPr>
        <w:t xml:space="preserve"> yayımlanarak yürürlüğe girmiştir.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 xml:space="preserve">                   </w:t>
      </w:r>
      <w:r>
        <w:rPr>
          <w:rFonts w:ascii="Tahoma" w:hAnsi="Tahoma" w:cs="Tahoma"/>
          <w:color w:val="1D2228"/>
        </w:rPr>
        <w:t>Söz konusu Kanun ile;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• Vergi dairesine ödenmemiş vergi ve diğer borçlara bağlı gecikme zamları ve faizleri yerine Yİ-ÜFE (Yurt İçi Üretici Fiyat Endeksi) oranında güncelleme yapılması, 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 xml:space="preserve">• Vergi aslına bağlı cezaların (vergi </w:t>
      </w:r>
      <w:proofErr w:type="spellStart"/>
      <w:r>
        <w:rPr>
          <w:rFonts w:ascii="Tahoma" w:hAnsi="Tahoma" w:cs="Tahoma"/>
          <w:color w:val="1D2228"/>
        </w:rPr>
        <w:t>ziyaı</w:t>
      </w:r>
      <w:proofErr w:type="spellEnd"/>
      <w:r>
        <w:rPr>
          <w:rFonts w:ascii="Tahoma" w:hAnsi="Tahoma" w:cs="Tahoma"/>
          <w:color w:val="1D2228"/>
        </w:rPr>
        <w:t xml:space="preserve"> cezası) tamamının silinmesi,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• Vergi aslına bağlı olmayan usulsüzlük ve özel usulsüzlük cezalarının %50’sinin silinmesi,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• Motorlu Taşıtlar Vergisi borcuna bağlı faizler yerine Yİ-ÜFE oranında güncelleme yapılması,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• Öğrenim ve/veya katkı kredisi borçlarına bağlı gecikme zamları yerine Yİ-ÜFE oranında güncelleme yapılması,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• Peşin ödemelerde Yİ-ÜFE oranında hesaplanan tutardan ayrıca %90 indirim yapılması,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• Trafik para cezaları ve diğer idari para cezalarının peşin ödenmesi halinde asıllarında %25 indirim yapılması,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• Taksitli ödeme seçeneğinin tercih edilmesi halinde ilk taksitin süresinde ödenmesi şartıyla, ikinci taksit ödeme süresi içinde geri kalan taksitlerin tamamının ödenmesi halinde;  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- Yİ-ÜFE oranında hesaplanan tutardan ayrıca %50 indirim yapılması,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- Trafik para cezaları ve diğer idari para cezaları asıllarında %12,5 indirim yapılması,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lastRenderedPageBreak/>
        <w:t>• Yapılandırılan tutarların peşin veya ikişer aylık dönemlerde 6, 9, 12, 18 eşit taksitler halinde ödenmesi,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• Yapılandırılan borçları anlaşmalı bankaların banka kartı ve kredi kartı ile ödenmesi,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• Vadesi 31/12/2014 tarihinden önce olan aslı 100 TL ve altındaki borçların silinmesi,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• 7143 sayılı Kanun kapsamında devam eden borçların yeniden yapılandırılması,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• 6183 sayılı Kanun kapsamında tecili devam eden borçların yeniden yapılandırılması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>gibi çok önemli imkanlar getirilmiştir.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Tahoma" w:hAnsi="Tahoma" w:cs="Tahoma"/>
          <w:color w:val="1D2228"/>
        </w:rPr>
        <w:t xml:space="preserve">                  </w:t>
      </w:r>
      <w:r w:rsidR="0086649A">
        <w:rPr>
          <w:rFonts w:ascii="Tahoma" w:hAnsi="Tahoma" w:cs="Tahoma"/>
          <w:color w:val="1D2228"/>
        </w:rPr>
        <w:t xml:space="preserve"> </w:t>
      </w:r>
      <w:r>
        <w:rPr>
          <w:rFonts w:ascii="Tahoma" w:hAnsi="Tahoma" w:cs="Tahoma"/>
          <w:color w:val="1D2228"/>
        </w:rPr>
        <w:t>Bu imkanlardan faydalanmak için 31 Aralık 2020 tarihine kadar başvuru yapılması gerekmektedir.</w:t>
      </w:r>
    </w:p>
    <w:p w:rsidR="0025657B" w:rsidRDefault="0025657B" w:rsidP="0025657B">
      <w:pPr>
        <w:pStyle w:val="NormalWeb"/>
        <w:shd w:val="clear" w:color="auto" w:fill="FFFFFF"/>
        <w:jc w:val="both"/>
        <w:rPr>
          <w:rFonts w:ascii="Tahoma" w:hAnsi="Tahoma" w:cs="Tahoma"/>
          <w:color w:val="1D2228"/>
        </w:rPr>
      </w:pPr>
      <w:r>
        <w:rPr>
          <w:rFonts w:ascii="Tahoma" w:hAnsi="Tahoma" w:cs="Tahoma"/>
          <w:color w:val="1D2228"/>
        </w:rPr>
        <w:t xml:space="preserve">                   </w:t>
      </w:r>
      <w:r>
        <w:rPr>
          <w:rFonts w:ascii="Tahoma" w:hAnsi="Tahoma" w:cs="Tahoma"/>
          <w:color w:val="1D2228"/>
        </w:rPr>
        <w:t>Ayrıca, yurt içi ve yurt dışı bazı varlıkların </w:t>
      </w:r>
      <w:r>
        <w:rPr>
          <w:rStyle w:val="Vurgu"/>
          <w:rFonts w:ascii="Tahoma" w:hAnsi="Tahoma" w:cs="Tahoma"/>
          <w:color w:val="1D2228"/>
        </w:rPr>
        <w:t>(para, altın, döviz, menkul kıymet ve diğer sermaye piyasası araçları ile taşınmazlar)</w:t>
      </w:r>
      <w:r>
        <w:rPr>
          <w:rFonts w:ascii="Tahoma" w:hAnsi="Tahoma" w:cs="Tahoma"/>
          <w:color w:val="1D2228"/>
        </w:rPr>
        <w:t> 30 Haziran 2021 tarihine kadar milli ekonomiye kazandırılması durumunda vergi alınmayacak ve vergi incelemesi yapılmayacaktır.</w:t>
      </w:r>
    </w:p>
    <w:p w:rsidR="00560065" w:rsidRDefault="00560065" w:rsidP="0025657B">
      <w:pPr>
        <w:pStyle w:val="NormalWeb"/>
        <w:shd w:val="clear" w:color="auto" w:fill="FFFFFF"/>
        <w:jc w:val="both"/>
        <w:rPr>
          <w:rFonts w:ascii="Tahoma" w:hAnsi="Tahoma" w:cs="Tahoma"/>
          <w:color w:val="1D2228"/>
        </w:rPr>
      </w:pPr>
      <w:bookmarkStart w:id="0" w:name="_GoBack"/>
      <w:bookmarkEnd w:id="0"/>
    </w:p>
    <w:p w:rsidR="0025657B" w:rsidRDefault="0025657B" w:rsidP="0025657B">
      <w:pPr>
        <w:pStyle w:val="NormalWeb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</w:p>
    <w:p w:rsidR="001B0A09" w:rsidRPr="001B0A09" w:rsidRDefault="001B0A09" w:rsidP="002F1FC2"/>
    <w:sectPr w:rsidR="001B0A09" w:rsidRPr="001B0A09" w:rsidSect="00560065">
      <w:headerReference w:type="default" r:id="rId7"/>
      <w:pgSz w:w="11906" w:h="16838"/>
      <w:pgMar w:top="1418" w:right="851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CA" w:rsidRDefault="008C08CA" w:rsidP="00560065">
      <w:pPr>
        <w:spacing w:after="0" w:line="240" w:lineRule="auto"/>
      </w:pPr>
      <w:r>
        <w:separator/>
      </w:r>
    </w:p>
  </w:endnote>
  <w:endnote w:type="continuationSeparator" w:id="0">
    <w:p w:rsidR="008C08CA" w:rsidRDefault="008C08CA" w:rsidP="0056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CA" w:rsidRDefault="008C08CA" w:rsidP="00560065">
      <w:pPr>
        <w:spacing w:after="0" w:line="240" w:lineRule="auto"/>
      </w:pPr>
      <w:r>
        <w:separator/>
      </w:r>
    </w:p>
  </w:footnote>
  <w:footnote w:type="continuationSeparator" w:id="0">
    <w:p w:rsidR="008C08CA" w:rsidRDefault="008C08CA" w:rsidP="0056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915701"/>
      <w:docPartObj>
        <w:docPartGallery w:val="Page Numbers (Top of Page)"/>
        <w:docPartUnique/>
      </w:docPartObj>
    </w:sdtPr>
    <w:sdtContent>
      <w:p w:rsidR="00560065" w:rsidRDefault="00560065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0065" w:rsidRDefault="00560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C2"/>
    <w:rsid w:val="001B0A09"/>
    <w:rsid w:val="0025657B"/>
    <w:rsid w:val="002F1FC2"/>
    <w:rsid w:val="00393888"/>
    <w:rsid w:val="00560065"/>
    <w:rsid w:val="0086649A"/>
    <w:rsid w:val="008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5657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56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0065"/>
  </w:style>
  <w:style w:type="paragraph" w:styleId="Altbilgi">
    <w:name w:val="footer"/>
    <w:basedOn w:val="Normal"/>
    <w:link w:val="AltbilgiChar"/>
    <w:uiPriority w:val="99"/>
    <w:unhideWhenUsed/>
    <w:rsid w:val="0056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0065"/>
  </w:style>
  <w:style w:type="paragraph" w:styleId="BalonMetni">
    <w:name w:val="Balloon Text"/>
    <w:basedOn w:val="Normal"/>
    <w:link w:val="BalonMetniChar"/>
    <w:uiPriority w:val="99"/>
    <w:semiHidden/>
    <w:unhideWhenUsed/>
    <w:rsid w:val="005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5657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56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0065"/>
  </w:style>
  <w:style w:type="paragraph" w:styleId="Altbilgi">
    <w:name w:val="footer"/>
    <w:basedOn w:val="Normal"/>
    <w:link w:val="AltbilgiChar"/>
    <w:uiPriority w:val="99"/>
    <w:unhideWhenUsed/>
    <w:rsid w:val="00560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0065"/>
  </w:style>
  <w:style w:type="paragraph" w:styleId="BalonMetni">
    <w:name w:val="Balloon Text"/>
    <w:basedOn w:val="Normal"/>
    <w:link w:val="BalonMetniChar"/>
    <w:uiPriority w:val="99"/>
    <w:semiHidden/>
    <w:unhideWhenUsed/>
    <w:rsid w:val="005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KEMALETTİN</dc:creator>
  <cp:lastModifiedBy>KEMALETTİN</cp:lastModifiedBy>
  <cp:revision>5</cp:revision>
  <cp:lastPrinted>2020-11-17T12:50:00Z</cp:lastPrinted>
  <dcterms:created xsi:type="dcterms:W3CDTF">2020-11-17T12:28:00Z</dcterms:created>
  <dcterms:modified xsi:type="dcterms:W3CDTF">2020-11-17T12:58:00Z</dcterms:modified>
</cp:coreProperties>
</file>